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DB" w:rsidRDefault="00B231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3707E3" w:rsidRDefault="00037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ПЛОТБИЩЕНСКАЯ</w:t>
      </w:r>
      <w:r w:rsidR="003707E3">
        <w:rPr>
          <w:rFonts w:ascii="Times New Roman" w:hAnsi="Times New Roman" w:cs="Times New Roman"/>
          <w:sz w:val="28"/>
          <w:szCs w:val="28"/>
        </w:rPr>
        <w:t xml:space="preserve"> СЕЛЬСКАЯ ДУМА </w:t>
      </w:r>
    </w:p>
    <w:p w:rsidR="00C27013" w:rsidRDefault="00037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МАЛМЫЖСКОГО</w:t>
      </w:r>
      <w:r w:rsidR="003707E3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1B7DDB" w:rsidRDefault="00037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707E3" w:rsidRDefault="00370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07E3" w:rsidRDefault="00370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3707E3" w:rsidRDefault="00370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07E3" w:rsidRDefault="00987679" w:rsidP="003707E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AE28C3">
        <w:rPr>
          <w:rFonts w:ascii="Times New Roman" w:hAnsi="Times New Roman" w:cs="Times New Roman"/>
          <w:sz w:val="28"/>
          <w:szCs w:val="28"/>
        </w:rPr>
        <w:t xml:space="preserve">  </w:t>
      </w:r>
      <w:r w:rsidR="003707E3">
        <w:rPr>
          <w:rFonts w:ascii="Times New Roman" w:hAnsi="Times New Roman" w:cs="Times New Roman"/>
          <w:sz w:val="28"/>
          <w:szCs w:val="28"/>
        </w:rPr>
        <w:tab/>
      </w:r>
      <w:r w:rsidR="003707E3">
        <w:rPr>
          <w:rFonts w:ascii="Times New Roman" w:hAnsi="Times New Roman" w:cs="Times New Roman"/>
          <w:sz w:val="28"/>
          <w:szCs w:val="28"/>
        </w:rPr>
        <w:tab/>
      </w:r>
      <w:r w:rsidR="003707E3">
        <w:rPr>
          <w:rFonts w:ascii="Times New Roman" w:hAnsi="Times New Roman" w:cs="Times New Roman"/>
          <w:sz w:val="28"/>
          <w:szCs w:val="28"/>
        </w:rPr>
        <w:tab/>
      </w:r>
      <w:r w:rsidR="003707E3">
        <w:rPr>
          <w:rFonts w:ascii="Times New Roman" w:hAnsi="Times New Roman" w:cs="Times New Roman"/>
          <w:sz w:val="28"/>
          <w:szCs w:val="28"/>
        </w:rPr>
        <w:tab/>
      </w:r>
      <w:r w:rsidR="003707E3">
        <w:rPr>
          <w:rFonts w:ascii="Times New Roman" w:hAnsi="Times New Roman" w:cs="Times New Roman"/>
          <w:sz w:val="28"/>
          <w:szCs w:val="28"/>
        </w:rPr>
        <w:tab/>
      </w:r>
      <w:r w:rsidR="003707E3">
        <w:rPr>
          <w:rFonts w:ascii="Times New Roman" w:hAnsi="Times New Roman" w:cs="Times New Roman"/>
          <w:sz w:val="28"/>
          <w:szCs w:val="28"/>
        </w:rPr>
        <w:tab/>
      </w:r>
      <w:r w:rsidR="003707E3">
        <w:rPr>
          <w:rFonts w:ascii="Times New Roman" w:hAnsi="Times New Roman" w:cs="Times New Roman"/>
          <w:sz w:val="28"/>
          <w:szCs w:val="28"/>
        </w:rPr>
        <w:tab/>
      </w:r>
      <w:r w:rsidR="003707E3">
        <w:rPr>
          <w:rFonts w:ascii="Times New Roman" w:hAnsi="Times New Roman" w:cs="Times New Roman"/>
          <w:sz w:val="28"/>
          <w:szCs w:val="28"/>
        </w:rPr>
        <w:tab/>
      </w:r>
      <w:r w:rsidR="00AE28C3">
        <w:rPr>
          <w:rFonts w:ascii="Times New Roman" w:hAnsi="Times New Roman" w:cs="Times New Roman"/>
          <w:sz w:val="28"/>
          <w:szCs w:val="28"/>
        </w:rPr>
        <w:t xml:space="preserve">     </w:t>
      </w:r>
      <w:r w:rsidR="003707E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707E3" w:rsidRPr="003707E3" w:rsidRDefault="00987679" w:rsidP="003707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Плотбище</w:t>
      </w:r>
      <w:proofErr w:type="spellEnd"/>
    </w:p>
    <w:p w:rsidR="00C27013" w:rsidRPr="00EA7E46" w:rsidRDefault="00C27013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07E3" w:rsidRDefault="003707E3" w:rsidP="00370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7E46">
        <w:rPr>
          <w:rFonts w:ascii="Times New Roman" w:hAnsi="Times New Roman" w:cs="Times New Roman"/>
          <w:sz w:val="28"/>
          <w:szCs w:val="28"/>
        </w:rPr>
        <w:t xml:space="preserve">б утверждении порядка определения размера арендной платы, </w:t>
      </w:r>
    </w:p>
    <w:p w:rsidR="003707E3" w:rsidRDefault="003707E3" w:rsidP="00370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условий и 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 xml:space="preserve">внесения арендной платы </w:t>
      </w:r>
      <w:proofErr w:type="gramStart"/>
      <w:r w:rsidRPr="00EA7E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A7E46">
        <w:rPr>
          <w:rFonts w:ascii="Times New Roman" w:hAnsi="Times New Roman" w:cs="Times New Roman"/>
          <w:sz w:val="28"/>
          <w:szCs w:val="28"/>
        </w:rPr>
        <w:t xml:space="preserve"> предоставленные </w:t>
      </w:r>
    </w:p>
    <w:p w:rsidR="003707E3" w:rsidRPr="00EA7E46" w:rsidRDefault="003707E3" w:rsidP="00370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в 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>без торгов земельные участки, находящиеся 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>собственности муни</w:t>
      </w:r>
      <w:r w:rsidR="00987679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987679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Pr="00EA7E46">
        <w:rPr>
          <w:rFonts w:ascii="Times New Roman" w:hAnsi="Times New Roman" w:cs="Times New Roman"/>
          <w:sz w:val="28"/>
          <w:szCs w:val="28"/>
        </w:rPr>
        <w:t xml:space="preserve"> сель</w:t>
      </w:r>
      <w:r w:rsidR="00FE5321">
        <w:rPr>
          <w:rFonts w:ascii="Times New Roman" w:hAnsi="Times New Roman" w:cs="Times New Roman"/>
          <w:sz w:val="28"/>
          <w:szCs w:val="28"/>
        </w:rPr>
        <w:t>с</w:t>
      </w:r>
      <w:r w:rsidRPr="00EA7E46">
        <w:rPr>
          <w:rFonts w:ascii="Times New Roman" w:hAnsi="Times New Roman" w:cs="Times New Roman"/>
          <w:sz w:val="28"/>
          <w:szCs w:val="28"/>
        </w:rPr>
        <w:t xml:space="preserve">кое поселение </w:t>
      </w:r>
      <w:proofErr w:type="spellStart"/>
      <w:r w:rsidR="00987679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A7E4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C27013" w:rsidRPr="00EA7E46" w:rsidRDefault="00C27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7013" w:rsidRPr="00EA7E46" w:rsidRDefault="00C27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E46" w:rsidRDefault="00C27013" w:rsidP="00EA7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E46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5" w:history="1">
        <w:r w:rsidRPr="00AE28C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A7E4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Pr="00AE28C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A7E4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 </w:t>
      </w:r>
      <w:proofErr w:type="spellStart"/>
      <w:r w:rsidR="00987679">
        <w:rPr>
          <w:rFonts w:ascii="Times New Roman" w:hAnsi="Times New Roman" w:cs="Times New Roman"/>
          <w:sz w:val="28"/>
          <w:szCs w:val="28"/>
        </w:rPr>
        <w:t>Плотбищенская</w:t>
      </w:r>
      <w:proofErr w:type="spellEnd"/>
      <w:r w:rsidR="003707E3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  <w:proofErr w:type="gramEnd"/>
    </w:p>
    <w:p w:rsidR="00EA7E46" w:rsidRDefault="00987679" w:rsidP="00987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B7DDB" w:rsidRPr="00EA7E46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арендной платы, условий и сроков внесения арендной платы за предоставленные в аренду без торгов земельные участки, находящиеся в </w:t>
      </w:r>
      <w:r w:rsidR="001B7DDB">
        <w:rPr>
          <w:rFonts w:ascii="Times New Roman" w:hAnsi="Times New Roman" w:cs="Times New Roman"/>
          <w:sz w:val="28"/>
          <w:szCs w:val="28"/>
        </w:rPr>
        <w:t>муниципальной</w:t>
      </w:r>
      <w:r w:rsidR="001B7DDB" w:rsidRPr="00EA7E4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1B7DDB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="001B7DDB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 xml:space="preserve">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1B7DD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B7DDB" w:rsidRPr="00EA7E46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87679" w:rsidRPr="00987679" w:rsidRDefault="00987679" w:rsidP="00987679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 w:rsidRPr="00987679">
        <w:rPr>
          <w:sz w:val="28"/>
          <w:szCs w:val="28"/>
        </w:rPr>
        <w:t xml:space="preserve">2.  Опубликовать настоящее решение   в Информационном бюллетене органов местного самоуправления </w:t>
      </w:r>
      <w:r w:rsidRPr="00987679">
        <w:rPr>
          <w:color w:val="000000"/>
          <w:sz w:val="28"/>
          <w:szCs w:val="28"/>
          <w:bdr w:val="none" w:sz="0" w:space="0" w:color="auto" w:frame="1"/>
        </w:rPr>
        <w:t xml:space="preserve">муниципального образования  </w:t>
      </w:r>
      <w:proofErr w:type="spellStart"/>
      <w:r w:rsidRPr="00987679">
        <w:rPr>
          <w:color w:val="000000"/>
          <w:sz w:val="28"/>
          <w:szCs w:val="28"/>
          <w:bdr w:val="none" w:sz="0" w:space="0" w:color="auto" w:frame="1"/>
        </w:rPr>
        <w:t>Плотбищенского</w:t>
      </w:r>
      <w:proofErr w:type="spellEnd"/>
      <w:r w:rsidRPr="00987679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</w:t>
      </w:r>
      <w:proofErr w:type="spellStart"/>
      <w:r w:rsidRPr="00987679">
        <w:rPr>
          <w:color w:val="000000"/>
          <w:sz w:val="28"/>
          <w:szCs w:val="28"/>
          <w:bdr w:val="none" w:sz="0" w:space="0" w:color="auto" w:frame="1"/>
        </w:rPr>
        <w:t>Малмыжского</w:t>
      </w:r>
      <w:proofErr w:type="spellEnd"/>
      <w:r w:rsidRPr="00987679">
        <w:rPr>
          <w:color w:val="000000"/>
          <w:sz w:val="28"/>
          <w:szCs w:val="28"/>
          <w:bdr w:val="none" w:sz="0" w:space="0" w:color="auto" w:frame="1"/>
        </w:rPr>
        <w:t xml:space="preserve"> района Кировской области  и на официальном  сайте </w:t>
      </w:r>
      <w:proofErr w:type="spellStart"/>
      <w:r w:rsidRPr="00987679">
        <w:rPr>
          <w:color w:val="000000"/>
          <w:sz w:val="28"/>
          <w:szCs w:val="28"/>
          <w:bdr w:val="none" w:sz="0" w:space="0" w:color="auto" w:frame="1"/>
        </w:rPr>
        <w:t>Плотбищенского</w:t>
      </w:r>
      <w:proofErr w:type="spellEnd"/>
      <w:r w:rsidRPr="00987679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поселения.</w:t>
      </w:r>
      <w:r w:rsidRPr="00987679">
        <w:rPr>
          <w:sz w:val="28"/>
          <w:szCs w:val="28"/>
        </w:rPr>
        <w:t xml:space="preserve"> </w:t>
      </w:r>
    </w:p>
    <w:p w:rsidR="00987679" w:rsidRPr="00987679" w:rsidRDefault="00987679" w:rsidP="009876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987679">
        <w:rPr>
          <w:color w:val="000000"/>
          <w:sz w:val="28"/>
          <w:szCs w:val="28"/>
          <w:bdr w:val="none" w:sz="0" w:space="0" w:color="auto" w:frame="1"/>
        </w:rPr>
        <w:t xml:space="preserve">  3.  Настоящее решение вступает в силу с момента его официального опубликования.</w:t>
      </w:r>
    </w:p>
    <w:p w:rsidR="00C27013" w:rsidRPr="00EA7E46" w:rsidRDefault="00C27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192" w:rsidRDefault="00AC17E6" w:rsidP="001B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6B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D16B8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8D16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D16B8">
        <w:rPr>
          <w:rFonts w:ascii="Times New Roman" w:hAnsi="Times New Roman" w:cs="Times New Roman"/>
          <w:sz w:val="28"/>
          <w:szCs w:val="28"/>
        </w:rPr>
        <w:tab/>
        <w:t xml:space="preserve">                            И.А. </w:t>
      </w:r>
      <w:proofErr w:type="spellStart"/>
      <w:r w:rsidR="008D16B8">
        <w:rPr>
          <w:rFonts w:ascii="Times New Roman" w:hAnsi="Times New Roman" w:cs="Times New Roman"/>
          <w:sz w:val="28"/>
          <w:szCs w:val="28"/>
        </w:rPr>
        <w:t>Маркитанов</w:t>
      </w:r>
      <w:proofErr w:type="spellEnd"/>
    </w:p>
    <w:p w:rsidR="001B7DDB" w:rsidRDefault="00B23192" w:rsidP="001B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                     </w:t>
      </w:r>
      <w:r w:rsidR="008D16B8">
        <w:rPr>
          <w:rFonts w:ascii="Times New Roman" w:hAnsi="Times New Roman" w:cs="Times New Roman"/>
          <w:sz w:val="28"/>
          <w:szCs w:val="28"/>
        </w:rPr>
        <w:t xml:space="preserve"> Д.Г. Манылова</w:t>
      </w:r>
    </w:p>
    <w:p w:rsidR="00B23192" w:rsidRDefault="00B23192" w:rsidP="001B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192" w:rsidRDefault="00B23192" w:rsidP="001B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6D8" w:rsidRDefault="00D706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06D8" w:rsidRDefault="00D706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28C3" w:rsidRDefault="00AE28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16B8" w:rsidRDefault="008D16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16B8" w:rsidRDefault="008D16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16B8" w:rsidRDefault="008D16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013" w:rsidRPr="00EA7E46" w:rsidRDefault="00C270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B7DDB" w:rsidRDefault="001B7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7013" w:rsidRPr="001B7DDB" w:rsidRDefault="001B7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27013" w:rsidRPr="001B7DDB" w:rsidRDefault="001B7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16B8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="008D16B8">
        <w:rPr>
          <w:rFonts w:ascii="Times New Roman" w:hAnsi="Times New Roman" w:cs="Times New Roman"/>
          <w:sz w:val="28"/>
          <w:szCs w:val="28"/>
        </w:rPr>
        <w:t>Плотбищенской</w:t>
      </w:r>
      <w:proofErr w:type="spellEnd"/>
      <w:r w:rsidRPr="001B7DDB"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C27013" w:rsidRPr="00AE28C3" w:rsidRDefault="008D16B8" w:rsidP="008D16B8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</w:t>
      </w:r>
    </w:p>
    <w:p w:rsidR="001B7DDB" w:rsidRDefault="001B7D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1B7DDB" w:rsidRDefault="001B7D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7013" w:rsidRPr="00EA7E46" w:rsidRDefault="00C27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ПОРЯДОК</w:t>
      </w:r>
    </w:p>
    <w:p w:rsidR="00C27013" w:rsidRPr="00EA7E46" w:rsidRDefault="00EA7E46" w:rsidP="00EA7E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определения размера арендной платы, условий и 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>внесения арендной платы за предоставленные в 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>без торгов земельные участки, находящиеся 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>собственности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>муни</w:t>
      </w:r>
      <w:r w:rsidR="008D16B8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8D16B8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Pr="00EA7E46">
        <w:rPr>
          <w:rFonts w:ascii="Times New Roman" w:hAnsi="Times New Roman" w:cs="Times New Roman"/>
          <w:sz w:val="28"/>
          <w:szCs w:val="28"/>
        </w:rPr>
        <w:t xml:space="preserve"> сель</w:t>
      </w:r>
      <w:r w:rsidR="00B23192">
        <w:rPr>
          <w:rFonts w:ascii="Times New Roman" w:hAnsi="Times New Roman" w:cs="Times New Roman"/>
          <w:sz w:val="28"/>
          <w:szCs w:val="28"/>
        </w:rPr>
        <w:t>с</w:t>
      </w:r>
      <w:r w:rsidRPr="00EA7E46">
        <w:rPr>
          <w:rFonts w:ascii="Times New Roman" w:hAnsi="Times New Roman" w:cs="Times New Roman"/>
          <w:sz w:val="28"/>
          <w:szCs w:val="28"/>
        </w:rPr>
        <w:t xml:space="preserve">кое поселение </w:t>
      </w:r>
      <w:proofErr w:type="spellStart"/>
      <w:r w:rsidR="008D16B8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A7E4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C27013" w:rsidRPr="00EA7E46" w:rsidRDefault="00C27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013" w:rsidRPr="00EA7E46" w:rsidRDefault="00C270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EA7E4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A7E46">
        <w:rPr>
          <w:rFonts w:ascii="Times New Roman" w:hAnsi="Times New Roman" w:cs="Times New Roman"/>
          <w:sz w:val="28"/>
          <w:szCs w:val="28"/>
        </w:rPr>
        <w:t xml:space="preserve">Настоящий Порядок определения размера арендной платы, условий и сроков внесения арендной платы за предоставленные в аренду без торгов земельные участки, находящиеся в </w:t>
      </w:r>
      <w:r w:rsidR="00EA7E46">
        <w:rPr>
          <w:rFonts w:ascii="Times New Roman" w:hAnsi="Times New Roman" w:cs="Times New Roman"/>
          <w:sz w:val="28"/>
          <w:szCs w:val="28"/>
        </w:rPr>
        <w:t>муниципальной</w:t>
      </w:r>
      <w:r w:rsidRPr="00EA7E4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A7E46">
        <w:rPr>
          <w:rFonts w:ascii="Times New Roman" w:hAnsi="Times New Roman" w:cs="Times New Roman"/>
          <w:sz w:val="28"/>
          <w:szCs w:val="28"/>
        </w:rPr>
        <w:t>муни</w:t>
      </w:r>
      <w:r w:rsidR="008D16B8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8D16B8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="00EA7E46">
        <w:rPr>
          <w:rFonts w:ascii="Times New Roman" w:hAnsi="Times New Roman" w:cs="Times New Roman"/>
          <w:sz w:val="28"/>
          <w:szCs w:val="28"/>
        </w:rPr>
        <w:t xml:space="preserve"> сельское пос</w:t>
      </w:r>
      <w:r w:rsidR="008D16B8">
        <w:rPr>
          <w:rFonts w:ascii="Times New Roman" w:hAnsi="Times New Roman" w:cs="Times New Roman"/>
          <w:sz w:val="28"/>
          <w:szCs w:val="28"/>
        </w:rPr>
        <w:t xml:space="preserve">еление </w:t>
      </w:r>
      <w:proofErr w:type="spellStart"/>
      <w:r w:rsidR="008D16B8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EA7E4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A7E46">
        <w:rPr>
          <w:rFonts w:ascii="Times New Roman" w:hAnsi="Times New Roman" w:cs="Times New Roman"/>
          <w:sz w:val="28"/>
          <w:szCs w:val="28"/>
        </w:rPr>
        <w:t xml:space="preserve">Кировской области, (далее - Порядок) устанавливает механизм определения размера арендной платы, условий и сроков внесения арендной платы за предоставленные в аренду без торгов земельные участки, находящиеся в </w:t>
      </w:r>
      <w:r w:rsidR="00EA7E46">
        <w:rPr>
          <w:rFonts w:ascii="Times New Roman" w:hAnsi="Times New Roman" w:cs="Times New Roman"/>
          <w:sz w:val="28"/>
          <w:szCs w:val="28"/>
        </w:rPr>
        <w:t>муниципальной</w:t>
      </w:r>
      <w:r w:rsidRPr="00EA7E4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A7E46">
        <w:rPr>
          <w:rFonts w:ascii="Times New Roman" w:hAnsi="Times New Roman" w:cs="Times New Roman"/>
          <w:sz w:val="28"/>
          <w:szCs w:val="28"/>
        </w:rPr>
        <w:t>муни</w:t>
      </w:r>
      <w:r w:rsidR="008D16B8">
        <w:rPr>
          <w:rFonts w:ascii="Times New Roman" w:hAnsi="Times New Roman" w:cs="Times New Roman"/>
          <w:sz w:val="28"/>
          <w:szCs w:val="28"/>
        </w:rPr>
        <w:t>ципального</w:t>
      </w:r>
      <w:proofErr w:type="gramEnd"/>
      <w:r w:rsidR="008D16B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8D16B8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="00EA7E46">
        <w:rPr>
          <w:rFonts w:ascii="Times New Roman" w:hAnsi="Times New Roman" w:cs="Times New Roman"/>
          <w:sz w:val="28"/>
          <w:szCs w:val="28"/>
        </w:rPr>
        <w:t xml:space="preserve"> сел</w:t>
      </w:r>
      <w:r w:rsidR="008D16B8">
        <w:rPr>
          <w:rFonts w:ascii="Times New Roman" w:hAnsi="Times New Roman" w:cs="Times New Roman"/>
          <w:sz w:val="28"/>
          <w:szCs w:val="28"/>
        </w:rPr>
        <w:t>ьское поселение Малмыжского</w:t>
      </w:r>
      <w:r w:rsidR="00EA7E4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A7E46" w:rsidRPr="00EA7E46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EA7E46">
        <w:rPr>
          <w:rFonts w:ascii="Times New Roman" w:hAnsi="Times New Roman" w:cs="Times New Roman"/>
          <w:sz w:val="28"/>
          <w:szCs w:val="28"/>
        </w:rPr>
        <w:t xml:space="preserve">, (далее - земельные участки) в соответствии с Земельным </w:t>
      </w:r>
      <w:hyperlink r:id="rId7" w:history="1">
        <w:r w:rsidRPr="001B7DD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A7E46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 </w:t>
      </w:r>
      <w:hyperlink r:id="rId8" w:history="1">
        <w:r w:rsidRPr="001B7D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A7E46">
        <w:rPr>
          <w:rFonts w:ascii="Times New Roman" w:hAnsi="Times New Roman" w:cs="Times New Roman"/>
          <w:sz w:val="28"/>
          <w:szCs w:val="28"/>
        </w:rPr>
        <w:t xml:space="preserve"> от 25.10.2001 N 137-ФЗ "О введении в действие Земельного кодекса Российской Федерации".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7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Годовой размер арендной платы за земельные участки, указанные в </w:t>
      </w:r>
      <w:hyperlink w:anchor="P46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земельных участков,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70" w:history="1">
        <w:r w:rsidRPr="001B7DD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устанавливается равным размеру земельного налога в отношении земельных участков: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.1.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гражданам для ведения садоводства, огородничества или животноводства.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.3. Предоставленных для размещения объектов инженерной инфраструктуры.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.4. Предоставленных для размещения объектов государственной и муниципальной собственности, предназначенных для оказания жилищно-коммунальных услуг населению.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Ограниченных</w:t>
      </w:r>
      <w:proofErr w:type="gramEnd"/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в обороте в соответствии с законодательством Российской Федерации.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Предоставленных государственным и муниципальным предприятиям, финансируемым или получающим дотации из бюджетов, использующим земельные участки по основному профилю деятельности.</w:t>
      </w:r>
      <w:proofErr w:type="gramEnd"/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.7. Предоставленных субъектам естественных монополий для строительства и размещения объектов транспортной инфраструктуры.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.8. Предоставленных для размещения объектов детских оздоровительных лагерей.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.9. Предоставленных для размещения объектов физкультуры и спорта.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.10. Предоставленных лицам, которым на праве оперативного управления принадлежат помещения в зданиях, сооружениях, находящихся на неделимом земельном участке.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.11. Предоставленных для размещения объектов воздушного транспорта.</w:t>
      </w:r>
    </w:p>
    <w:p w:rsidR="00C27013" w:rsidRPr="001B7DDB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.12.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 xml:space="preserve">Предоставленных в аренду в случаях, предусмотренных </w:t>
      </w:r>
      <w:hyperlink r:id="rId9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пунктом 5 статьи 39.7</w:t>
        </w:r>
      </w:hyperlink>
      <w:r w:rsidR="00C27013" w:rsidRPr="001B7DD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  <w:proofErr w:type="gramEnd"/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Годовой размер арендной платы за земельные участки, указанные в </w:t>
      </w:r>
      <w:hyperlink w:anchor="P46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земельных участков, предусмотренных </w:t>
      </w:r>
      <w:r w:rsidR="003707E3">
        <w:rPr>
          <w:rFonts w:ascii="Times New Roman" w:hAnsi="Times New Roman" w:cs="Times New Roman"/>
          <w:sz w:val="28"/>
          <w:szCs w:val="28"/>
        </w:rPr>
        <w:t>пунктом 4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устанавливается в размере 0,01% от кадастровой стоимости земельного участка:</w:t>
      </w:r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7013" w:rsidRPr="00EA7E46">
        <w:rPr>
          <w:rFonts w:ascii="Times New Roman" w:hAnsi="Times New Roman" w:cs="Times New Roman"/>
          <w:sz w:val="28"/>
          <w:szCs w:val="28"/>
        </w:rPr>
        <w:t>.1.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сборах, за исключением земельных участков, используемых для строительства, предпринимательской деятельности, и земельных участков из земель общего пользования.</w:t>
      </w:r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Изъятого из оборота, если такой земельный участок в случаях, установленных федеральным законодательством, может быть передан в аренду.</w:t>
      </w:r>
      <w:proofErr w:type="gramEnd"/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оборота.</w:t>
      </w:r>
      <w:proofErr w:type="gramEnd"/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Годовой размер арендной платы за земельные участки, указанные в </w:t>
      </w:r>
      <w:hyperlink w:anchor="P46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3707E3">
        <w:rPr>
          <w:rFonts w:ascii="Times New Roman" w:hAnsi="Times New Roman" w:cs="Times New Roman"/>
          <w:sz w:val="28"/>
          <w:szCs w:val="28"/>
        </w:rPr>
        <w:t xml:space="preserve"> </w:t>
      </w:r>
      <w:r w:rsidR="00C27013" w:rsidRPr="00EA7E46">
        <w:rPr>
          <w:rFonts w:ascii="Times New Roman" w:hAnsi="Times New Roman" w:cs="Times New Roman"/>
          <w:sz w:val="28"/>
          <w:szCs w:val="28"/>
        </w:rPr>
        <w:t>устанавливается в размере 0,1% от кадастровой стоимости земельных участков:</w:t>
      </w:r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C27013" w:rsidRPr="00EA7E46">
        <w:rPr>
          <w:rFonts w:ascii="Times New Roman" w:hAnsi="Times New Roman" w:cs="Times New Roman"/>
          <w:sz w:val="28"/>
          <w:szCs w:val="28"/>
        </w:rPr>
        <w:t xml:space="preserve"> юридическим лицам или индивидуальным предпринимателям, которым в соответствии с законодательством Российской Федерации предоставлены государственные или муниципальные преференции и которые используют земельные участки по основному профилю деятельности.</w:t>
      </w:r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.2. Находящихся в границах парковых зон интенсивного развития и предоставленных управляющим компаниям парковых зон интенсивного развития, созданных с участием Кировской области или муниципальных </w:t>
      </w:r>
      <w:r w:rsidR="00C27013" w:rsidRPr="00EA7E46">
        <w:rPr>
          <w:rFonts w:ascii="Times New Roman" w:hAnsi="Times New Roman" w:cs="Times New Roman"/>
          <w:sz w:val="28"/>
          <w:szCs w:val="28"/>
        </w:rPr>
        <w:lastRenderedPageBreak/>
        <w:t>образований Кировской области.</w:t>
      </w:r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013" w:rsidRPr="00EA7E46">
        <w:rPr>
          <w:rFonts w:ascii="Times New Roman" w:hAnsi="Times New Roman" w:cs="Times New Roman"/>
          <w:sz w:val="28"/>
          <w:szCs w:val="28"/>
        </w:rPr>
        <w:t>.3. Расположенных в границах моногородов Кировской области и предоставленных лицам, реализующим инвестиционные проекты, на срок окупаемости таких проектов.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Размер арендной платы за земельные участки, предоставленные для размещения объектов, предусмотренных </w:t>
      </w:r>
      <w:hyperlink r:id="rId10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подпунктом 2 статьи 49</w:t>
        </w:r>
      </w:hyperlink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также для проведения работ, связанных с пользованием недрами, устанавливается в размере арендной платы, рассчитанной для соответствующих целей в отношении земельных участков, находящихся в федеральной собственности.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5"/>
      <w:bookmarkEnd w:id="6"/>
      <w:r>
        <w:rPr>
          <w:rFonts w:ascii="Times New Roman" w:hAnsi="Times New Roman" w:cs="Times New Roman"/>
          <w:sz w:val="28"/>
          <w:szCs w:val="28"/>
        </w:rPr>
        <w:t>6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Годовой размер арендной платы за земельные участки, указанные в </w:t>
      </w:r>
      <w:hyperlink w:anchor="P46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27013" w:rsidRPr="001B7DDB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земельных участков, предусмотренных </w:t>
      </w:r>
      <w:hyperlink w:anchor="P47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C27013" w:rsidRPr="001B7DD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4" w:history="1">
        <w:r w:rsidR="003707E3" w:rsidRPr="001B7DD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27013" w:rsidRPr="001B7DDB">
        <w:rPr>
          <w:rFonts w:ascii="Times New Roman" w:hAnsi="Times New Roman" w:cs="Times New Roman"/>
          <w:sz w:val="28"/>
          <w:szCs w:val="28"/>
        </w:rPr>
        <w:t xml:space="preserve"> </w:t>
      </w:r>
      <w:r w:rsidR="00C27013" w:rsidRPr="00EA7E46">
        <w:rPr>
          <w:rFonts w:ascii="Times New Roman" w:hAnsi="Times New Roman" w:cs="Times New Roman"/>
          <w:sz w:val="28"/>
          <w:szCs w:val="28"/>
        </w:rPr>
        <w:t>настоящего Порядка, устанавливается равным 2-кратному размеру земельного. Минимальный годовой размер арендной платы за такие земельные участки устанавливается в размере 200 рублей, если иное не предусмотрено законодательством Российской Федерации.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Годовой размер арендной платы за земельные участки, предоставленные юридическим лицам в соответствии с распоряжением Губернатора Кировской области для размещения или реконструкции объектов социально-культурного и коммунально-бытового назначения, реализации масштабных инвестиционных проектов, рассчитывается в соответствии с </w:t>
      </w:r>
      <w:hyperlink w:anchor="P75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3707E3" w:rsidRPr="001B7DDB">
        <w:rPr>
          <w:rFonts w:ascii="Times New Roman" w:hAnsi="Times New Roman" w:cs="Times New Roman"/>
          <w:sz w:val="28"/>
          <w:szCs w:val="28"/>
        </w:rPr>
        <w:t>6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Порядка. При этом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если кадастровая стоимость земельного участка определена более чем за пять лет до даты подачи заявления о соответствии вышеуказанных объектов или масштабных инвестиционных проектов критериям, установленным законом Кировской области, размер ежегодной арендной платы определяется по результатам рыночной оценки, проведенной в соответствии с законодательством об оценочной деятельности.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C6B">
        <w:rPr>
          <w:rFonts w:ascii="Times New Roman" w:hAnsi="Times New Roman" w:cs="Times New Roman"/>
          <w:sz w:val="28"/>
          <w:szCs w:val="28"/>
        </w:rPr>
        <w:t>8</w:t>
      </w:r>
      <w:r w:rsidR="00C27013" w:rsidRPr="002A6C6B">
        <w:rPr>
          <w:rFonts w:ascii="Times New Roman" w:hAnsi="Times New Roman" w:cs="Times New Roman"/>
          <w:sz w:val="28"/>
          <w:szCs w:val="28"/>
        </w:rPr>
        <w:t>. В случае если федеральными законами для отдельных категорий арендаторов либо отдельных категорий земельных участков устанавливается иной размер арендной платы, чем размер арендной платы, предусмотренный настоящим Порядком, применяются положения соответствующих федеральных законов.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7013" w:rsidRPr="00EA7E46">
        <w:rPr>
          <w:rFonts w:ascii="Times New Roman" w:hAnsi="Times New Roman" w:cs="Times New Roman"/>
          <w:sz w:val="28"/>
          <w:szCs w:val="28"/>
        </w:rPr>
        <w:t>. Арендная плата за земельные участки подлежит расчету в рублях. Расчет арендной платы является обязательным приложением к договору аренды земельного участка.</w:t>
      </w:r>
    </w:p>
    <w:p w:rsidR="00C27013" w:rsidRPr="00EA7E46" w:rsidRDefault="00C2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1</w:t>
      </w:r>
      <w:r w:rsidR="00FE6808">
        <w:rPr>
          <w:rFonts w:ascii="Times New Roman" w:hAnsi="Times New Roman" w:cs="Times New Roman"/>
          <w:sz w:val="28"/>
          <w:szCs w:val="28"/>
        </w:rPr>
        <w:t>0</w:t>
      </w:r>
      <w:r w:rsidRPr="00EA7E46">
        <w:rPr>
          <w:rFonts w:ascii="Times New Roman" w:hAnsi="Times New Roman" w:cs="Times New Roman"/>
          <w:sz w:val="28"/>
          <w:szCs w:val="28"/>
        </w:rPr>
        <w:t>. При заключении договора аренды земельного участка, арендная плата за который рассчитывается на основании его кадастровой стоимости, в нем предусматривается положение об обязательном изменении размера арендной платы в связи с изменением кадастровой стоимости земельного участка. При этом размер арендной платы подлежит перерасчету по состоянию на 1 января года, следующего за годом, в котором произошло изменение кадастровой стоимости земельного участка.</w:t>
      </w:r>
    </w:p>
    <w:p w:rsidR="00C27013" w:rsidRPr="00EA7E46" w:rsidRDefault="00C2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E6808">
        <w:rPr>
          <w:rFonts w:ascii="Times New Roman" w:hAnsi="Times New Roman" w:cs="Times New Roman"/>
          <w:sz w:val="28"/>
          <w:szCs w:val="28"/>
        </w:rPr>
        <w:t>1</w:t>
      </w:r>
      <w:r w:rsidRPr="00EA7E46">
        <w:rPr>
          <w:rFonts w:ascii="Times New Roman" w:hAnsi="Times New Roman" w:cs="Times New Roman"/>
          <w:sz w:val="28"/>
          <w:szCs w:val="28"/>
        </w:rPr>
        <w:t>. В случае если на стороне арендатора выступает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C27013" w:rsidRPr="00EA7E46" w:rsidRDefault="00C2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1</w:t>
      </w:r>
      <w:r w:rsidR="00FE6808">
        <w:rPr>
          <w:rFonts w:ascii="Times New Roman" w:hAnsi="Times New Roman" w:cs="Times New Roman"/>
          <w:sz w:val="28"/>
          <w:szCs w:val="28"/>
        </w:rPr>
        <w:t>2</w:t>
      </w:r>
      <w:r w:rsidRPr="00EA7E46">
        <w:rPr>
          <w:rFonts w:ascii="Times New Roman" w:hAnsi="Times New Roman" w:cs="Times New Roman"/>
          <w:sz w:val="28"/>
          <w:szCs w:val="28"/>
        </w:rPr>
        <w:t xml:space="preserve">. Арендная плата за земельные участки, указанные в </w:t>
      </w:r>
      <w:hyperlink w:anchor="P46" w:history="1">
        <w:r w:rsidRPr="001B7DD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уплачивается ежеквартально равными долями не позднее 15-го числа последнего месяца квартала, если иное не предусмотрено договором аренды земельного участка.</w:t>
      </w:r>
    </w:p>
    <w:p w:rsidR="00C27013" w:rsidRPr="00EA7E46" w:rsidRDefault="00C27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013" w:rsidRPr="00EA7E46" w:rsidRDefault="00C27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013" w:rsidRPr="00EA7E46" w:rsidRDefault="00C2701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6250F" w:rsidRPr="00EA7E46" w:rsidRDefault="0056250F">
      <w:pPr>
        <w:rPr>
          <w:sz w:val="28"/>
          <w:szCs w:val="28"/>
        </w:rPr>
      </w:pPr>
    </w:p>
    <w:sectPr w:rsidR="0056250F" w:rsidRPr="00EA7E46" w:rsidSect="001B7DD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006D"/>
    <w:multiLevelType w:val="hybridMultilevel"/>
    <w:tmpl w:val="76FE6A24"/>
    <w:lvl w:ilvl="0" w:tplc="7480B956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7013"/>
    <w:rsid w:val="0003797D"/>
    <w:rsid w:val="000B3CC8"/>
    <w:rsid w:val="001B7DDB"/>
    <w:rsid w:val="002A6C6B"/>
    <w:rsid w:val="003707E3"/>
    <w:rsid w:val="004C137F"/>
    <w:rsid w:val="00507F62"/>
    <w:rsid w:val="0056250F"/>
    <w:rsid w:val="006A6CA6"/>
    <w:rsid w:val="008D16B8"/>
    <w:rsid w:val="00987679"/>
    <w:rsid w:val="00AC17E6"/>
    <w:rsid w:val="00AE28C3"/>
    <w:rsid w:val="00B23192"/>
    <w:rsid w:val="00C27013"/>
    <w:rsid w:val="00D706D8"/>
    <w:rsid w:val="00EA7E46"/>
    <w:rsid w:val="00F039A2"/>
    <w:rsid w:val="00FE5321"/>
    <w:rsid w:val="00FE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7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70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D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D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7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70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7E49E47ED8C8B8665AE00755C874CAA7521817F91B9A7B49C2A841FBB3696D10D9F8EF4E816C144A72AFFA8h9zA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C7E49E47ED8C8B8665AE00755C874CAA752B817C9EB9A7B49C2A841FBB3696C30DC786F4E7039513FD7DF2AB9D1A186BCBF4C81DhAz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C7E49E47ED8C8B8665AE00755C874CAA7525827E90B9A7B49C2A841FBB3696D10D9F8EF4E816C144A72AFFA8h9zA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1C7E49E47ED8C8B8665AE00755C874CAA752B817C9EB9A7B49C2A841FBB3696C30DC786F4E7039513FD7DF2AB9D1A186BCBF4C81DhAz1I" TargetMode="External"/><Relationship Id="rId10" Type="http://schemas.openxmlformats.org/officeDocument/2006/relationships/hyperlink" Target="consultantplus://offline/ref=A1C7E49E47ED8C8B8665AE00755C874CAA752B817C9EB9A7B49C2A841FBB3696C30DC782F7E90FCA16E86CAAA79B03066DD3E8CA1FA3h8z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C7E49E47ED8C8B8665AE00755C874CAA752B817C9EB9A7B49C2A841FBB3696C30DC786F7EE039513FD7DF2AB9D1A186BCBF4C81DhAz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Владелец</cp:lastModifiedBy>
  <cp:revision>6</cp:revision>
  <cp:lastPrinted>2020-09-07T12:04:00Z</cp:lastPrinted>
  <dcterms:created xsi:type="dcterms:W3CDTF">2020-10-02T09:01:00Z</dcterms:created>
  <dcterms:modified xsi:type="dcterms:W3CDTF">2024-05-16T11:18:00Z</dcterms:modified>
</cp:coreProperties>
</file>