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«Об ответственности за передачу банковских карт третьим лицам»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Результаты анализа состояния преступности и правопорядка показывают,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что жители Малмыжского района зачастую страдают от противоправных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действий злоумышленников, которые путем обмана и злоупотребления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доверием завладевают принадлежащими им денежными средствами, путем их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перевода на банковские счета третьих лиц.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целях защита прав и свобод пострадавших граждан прокуратурой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Малмыжского района с 2024 года в суды общей юрисдикции направлено 25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исковых заявлений о взыскании неосновательного обогащения с владельцев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банковских счетов (карт), предоставленных третьим лицам на общую сумму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более чем на 3,5 млн. рублей.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Только в текущем году прокуратурой района в суд направлено 7 исковых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заявления о взыскании неосновательного обогащения с непосредственных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владельцев банковских карт и счетов, на которые потерпевшими перечислялись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денежные средства на общую сумму более 770 000 рублей.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 результатам рассмотрения заявлений суды признают требования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прокурора законными и взыскали с «дропперов» денежные средства.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Одним из ярких примеров восстановления прав граждан является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рассмотрение искового заявления в мае 2025 года в отношении жителя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Алтайского края. Так, по результатам рассмотрения иска требования прокурора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признаны законными и обоснованными, в пользу пожилой жительницы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Малмыжского района взысканы денежные средства в размере более чем 300 тыс.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рублей. Благодаря принятым прокуратурой района мерам в настоящее время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похищенные средства возвращены законному владельцу.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Необходимо отметить, что с 05.07.2025 вступает в силу Федеральный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закон от 24.06.2025 N 176-ФЗ"О внесении изменений в статью 187 Уголовного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кодекса Российской Федерации"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об уголовной ответственности для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«дроперов» </w:t>
      </w:r>
      <w:r>
        <w:rPr>
          <w:rFonts w:ascii="TimesNewRomanPSMT" w:hAnsi="TimesNewRomanPSMT" w:cs="TimesNewRomanPSMT"/>
          <w:color w:val="000000"/>
          <w:sz w:val="28"/>
          <w:szCs w:val="28"/>
        </w:rPr>
        <w:t>(дроперы – это лица на чьи банковские счета поступают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похищенные денежные средства).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Так, осуществление неправомерной операции с использованием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электронного средства платежа, совершенное лицом, не являющимся стороной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договора об использовании этого электронного средства платежа, заключенного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 оператором по переводу денежных средств (при отсутствии признаков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преступления, предусмотренного статьей 172 УК РФ), будет наказываться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вплоть до лишения свободы до шести лет со штрафом до одного миллиона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рублей.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Прокурор района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советник юстиции И.И. Вызый</w:t>
      </w:r>
    </w:p>
    <w:p w:rsidR="0076287B" w:rsidRDefault="0076287B" w:rsidP="007628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FFFF"/>
          <w:sz w:val="28"/>
          <w:szCs w:val="28"/>
        </w:rPr>
      </w:pPr>
      <w:r>
        <w:rPr>
          <w:rFonts w:ascii="TimesNewRomanPSMT" w:hAnsi="TimesNewRomanPSMT" w:cs="TimesNewRomanPSMT"/>
          <w:color w:val="FFFFFF"/>
          <w:sz w:val="28"/>
          <w:szCs w:val="28"/>
        </w:rPr>
        <w:t>[SIGNERSTAMP1]</w:t>
      </w:r>
    </w:p>
    <w:p w:rsidR="00CE3477" w:rsidRDefault="0076287B" w:rsidP="0076287B">
      <w:r>
        <w:rPr>
          <w:rFonts w:ascii="TimesNewRomanPSMT" w:hAnsi="TimesNewRomanPSMT" w:cs="TimesNewRomanPSMT"/>
          <w:color w:val="000000"/>
        </w:rPr>
        <w:t>М.Р. Миннебаев, тел. 8(83347)2-15-44(доб.0004)</w:t>
      </w:r>
    </w:p>
    <w:sectPr w:rsidR="00CE3477" w:rsidSect="0076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B65C1"/>
    <w:rsid w:val="001D5456"/>
    <w:rsid w:val="004B65C1"/>
    <w:rsid w:val="007566AD"/>
    <w:rsid w:val="0076287B"/>
    <w:rsid w:val="007D0CB3"/>
    <w:rsid w:val="00973CF7"/>
    <w:rsid w:val="00CE3477"/>
    <w:rsid w:val="00E5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2025-06-18T10:43:00Z</cp:lastPrinted>
  <dcterms:created xsi:type="dcterms:W3CDTF">2025-06-18T08:02:00Z</dcterms:created>
  <dcterms:modified xsi:type="dcterms:W3CDTF">2025-07-01T05:23:00Z</dcterms:modified>
</cp:coreProperties>
</file>